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F67" w14:textId="77777777" w:rsidR="00574E9E" w:rsidRDefault="001608DF" w:rsidP="00B2313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608DF">
        <w:rPr>
          <w:rFonts w:ascii="Times New Roman" w:hAnsi="Times New Roman" w:cs="Times New Roman"/>
          <w:b/>
          <w:bCs/>
          <w:lang w:val="en-US"/>
        </w:rPr>
        <w:t>Integrating Electronic and Nuclear Quantum Effects</w:t>
      </w:r>
      <w:r w:rsidR="00B2313D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8AD0487" w14:textId="7355AD3B" w:rsidR="00B2313D" w:rsidRDefault="00574E9E" w:rsidP="00B2313D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 Quantum Chemistry and Dynamics</w:t>
      </w:r>
    </w:p>
    <w:p w14:paraId="2D09CAE2" w14:textId="6BB91598" w:rsidR="00111DE0" w:rsidRDefault="00111DE0" w:rsidP="00B51447">
      <w:pPr>
        <w:jc w:val="center"/>
        <w:rPr>
          <w:rFonts w:ascii="Times New Roman" w:hAnsi="Times New Roman" w:cs="Times New Roman"/>
          <w:b/>
          <w:lang w:val="en-US"/>
        </w:rPr>
      </w:pPr>
    </w:p>
    <w:p w14:paraId="367E5A1C" w14:textId="2E44E86E" w:rsidR="00111DE0" w:rsidRDefault="001608DF" w:rsidP="00B51447">
      <w:pPr>
        <w:jc w:val="center"/>
        <w:rPr>
          <w:rFonts w:ascii="Times New Roman" w:hAnsi="Times New Roman" w:cs="Times New Roman"/>
          <w:lang w:val="en-US"/>
        </w:rPr>
      </w:pPr>
      <w:r w:rsidRPr="00A36F62">
        <w:rPr>
          <w:rFonts w:ascii="Times New Roman" w:hAnsi="Times New Roman" w:cs="Times New Roman"/>
          <w:lang w:val="en-US"/>
        </w:rPr>
        <w:t>Sharon Hammes-Schiffer</w:t>
      </w:r>
    </w:p>
    <w:p w14:paraId="2AE1A378" w14:textId="2D490338" w:rsidR="00111DE0" w:rsidRPr="00585640" w:rsidRDefault="00111DE0">
      <w:pPr>
        <w:rPr>
          <w:rFonts w:ascii="Times New Roman" w:hAnsi="Times New Roman" w:cs="Times New Roman"/>
          <w:lang w:val="en-US"/>
        </w:rPr>
      </w:pPr>
    </w:p>
    <w:p w14:paraId="465B7841" w14:textId="5A572DA2" w:rsidR="002F7A97" w:rsidRPr="00585640" w:rsidRDefault="00BF028A" w:rsidP="00BF028A">
      <w:pPr>
        <w:jc w:val="both"/>
        <w:rPr>
          <w:rFonts w:ascii="Times New Roman" w:hAnsi="Times New Roman" w:cs="Times New Roman"/>
          <w:lang w:val="en-US"/>
        </w:rPr>
      </w:pPr>
      <w:r w:rsidRPr="00585640">
        <w:rPr>
          <w:rFonts w:ascii="Times New Roman" w:hAnsi="Times New Roman" w:cs="Times New Roman"/>
          <w:lang w:val="en-US"/>
        </w:rPr>
        <w:t>Nuclear quantum effects such as zero</w:t>
      </w:r>
      <w:r>
        <w:rPr>
          <w:rFonts w:ascii="Times New Roman" w:hAnsi="Times New Roman" w:cs="Times New Roman"/>
          <w:lang w:val="en-US"/>
        </w:rPr>
        <w:t>-</w:t>
      </w:r>
      <w:r w:rsidRPr="00585640">
        <w:rPr>
          <w:rFonts w:ascii="Times New Roman" w:hAnsi="Times New Roman" w:cs="Times New Roman"/>
          <w:lang w:val="en-US"/>
        </w:rPr>
        <w:t xml:space="preserve">point energy, nuclear delocalization, and tunneling play an important role in a wide range of chemical </w:t>
      </w:r>
      <w:r>
        <w:rPr>
          <w:rFonts w:ascii="Times New Roman" w:hAnsi="Times New Roman" w:cs="Times New Roman"/>
          <w:lang w:val="en-US"/>
        </w:rPr>
        <w:t xml:space="preserve">and biological </w:t>
      </w:r>
      <w:r w:rsidRPr="00585640">
        <w:rPr>
          <w:rFonts w:ascii="Times New Roman" w:hAnsi="Times New Roman" w:cs="Times New Roman"/>
          <w:lang w:val="en-US"/>
        </w:rPr>
        <w:t xml:space="preserve">processes. </w:t>
      </w:r>
      <w:r w:rsidR="00530265">
        <w:rPr>
          <w:rFonts w:ascii="Times New Roman" w:hAnsi="Times New Roman" w:cs="Times New Roman"/>
          <w:lang w:val="en-US"/>
        </w:rPr>
        <w:t>T</w:t>
      </w:r>
      <w:r w:rsidR="00530265" w:rsidRPr="00585640">
        <w:rPr>
          <w:rFonts w:ascii="Times New Roman" w:hAnsi="Times New Roman" w:cs="Times New Roman"/>
          <w:lang w:val="en-US"/>
        </w:rPr>
        <w:t xml:space="preserve">he nuclear-electronic orbital (NEO) approach </w:t>
      </w:r>
      <w:r w:rsidR="00530265">
        <w:rPr>
          <w:rFonts w:ascii="Times New Roman" w:hAnsi="Times New Roman" w:cs="Times New Roman"/>
          <w:lang w:val="en-US"/>
        </w:rPr>
        <w:t xml:space="preserve">incorporates </w:t>
      </w:r>
      <w:r w:rsidRPr="00585640">
        <w:rPr>
          <w:rFonts w:ascii="Times New Roman" w:eastAsia="Calibri" w:hAnsi="Times New Roman" w:cs="Times New Roman"/>
          <w:lang w:val="en-US"/>
        </w:rPr>
        <w:t xml:space="preserve">nuclear quantum effects and non-Born-Oppenheimer </w:t>
      </w:r>
      <w:r w:rsidR="00530265">
        <w:rPr>
          <w:rFonts w:ascii="Times New Roman" w:eastAsia="Calibri" w:hAnsi="Times New Roman" w:cs="Times New Roman"/>
          <w:lang w:val="en-US"/>
        </w:rPr>
        <w:t xml:space="preserve">effects </w:t>
      </w:r>
      <w:r w:rsidRPr="00585640">
        <w:rPr>
          <w:rFonts w:ascii="Times New Roman" w:eastAsia="Calibri" w:hAnsi="Times New Roman" w:cs="Times New Roman"/>
          <w:lang w:val="en-US"/>
        </w:rPr>
        <w:t>into quantum chemistry calculations and molecular dynamics simulations</w:t>
      </w:r>
      <w:r w:rsidR="00530265">
        <w:rPr>
          <w:rFonts w:ascii="Times New Roman" w:eastAsia="Calibri" w:hAnsi="Times New Roman" w:cs="Times New Roman"/>
          <w:lang w:val="en-US"/>
        </w:rPr>
        <w:t xml:space="preserve">. </w:t>
      </w:r>
      <w:r w:rsidR="00530265">
        <w:rPr>
          <w:rFonts w:ascii="Times New Roman" w:hAnsi="Times New Roman" w:cs="Times New Roman"/>
          <w:lang w:val="en-US"/>
        </w:rPr>
        <w:t xml:space="preserve">This </w:t>
      </w:r>
      <w:r w:rsidRPr="00585640">
        <w:rPr>
          <w:rFonts w:ascii="Times New Roman" w:hAnsi="Times New Roman" w:cs="Times New Roman"/>
          <w:lang w:val="en-US"/>
        </w:rPr>
        <w:t>approach treats specified nuclei, typically protons, quantum mechanically on the same level as the electrons with multicomponent density functional theory (DFT) or wave function methods.</w:t>
      </w:r>
      <w:r>
        <w:rPr>
          <w:rFonts w:ascii="Times New Roman" w:hAnsi="Times New Roman" w:cs="Times New Roman"/>
          <w:lang w:val="en-US"/>
        </w:rPr>
        <w:t xml:space="preserve"> </w:t>
      </w:r>
      <w:r w:rsidR="00530265">
        <w:rPr>
          <w:rFonts w:ascii="Times New Roman" w:hAnsi="Times New Roman" w:cs="Times New Roman"/>
        </w:rPr>
        <w:t xml:space="preserve">Nuclear </w:t>
      </w:r>
      <w:r w:rsidRPr="00585640">
        <w:rPr>
          <w:rFonts w:ascii="Times New Roman" w:hAnsi="Times New Roman" w:cs="Times New Roman"/>
        </w:rPr>
        <w:t xml:space="preserve">delocalization and </w:t>
      </w:r>
      <w:r w:rsidR="0089497A">
        <w:rPr>
          <w:rFonts w:ascii="Times New Roman" w:hAnsi="Times New Roman" w:cs="Times New Roman"/>
        </w:rPr>
        <w:t xml:space="preserve">anharmonic </w:t>
      </w:r>
      <w:r w:rsidRPr="00585640">
        <w:rPr>
          <w:rFonts w:ascii="Times New Roman" w:hAnsi="Times New Roman" w:cs="Times New Roman"/>
        </w:rPr>
        <w:t>zero-point energy</w:t>
      </w:r>
      <w:r w:rsidR="00530265">
        <w:rPr>
          <w:rFonts w:ascii="Times New Roman" w:hAnsi="Times New Roman" w:cs="Times New Roman"/>
        </w:rPr>
        <w:t xml:space="preserve"> are inherently included</w:t>
      </w:r>
      <w:r w:rsidRPr="00585640">
        <w:rPr>
          <w:rFonts w:ascii="Times New Roman" w:hAnsi="Times New Roman" w:cs="Times New Roman"/>
        </w:rPr>
        <w:t xml:space="preserve"> in molecular energy calculations, geometry optimizations, reaction paths, and dynamics. </w:t>
      </w:r>
      <w:r w:rsidR="00530265">
        <w:rPr>
          <w:rFonts w:ascii="Times New Roman" w:hAnsi="Times New Roman" w:cs="Times New Roman"/>
        </w:rPr>
        <w:t>The NEO approach also provides</w:t>
      </w:r>
      <w:r w:rsidRPr="00585640">
        <w:rPr>
          <w:rFonts w:ascii="Times New Roman" w:hAnsi="Times New Roman" w:cs="Times New Roman"/>
        </w:rPr>
        <w:t xml:space="preserve"> accurate descriptions of excited electronic, vibrational, and vibronic states, as well as </w:t>
      </w:r>
      <w:r w:rsidR="00083582">
        <w:rPr>
          <w:rFonts w:ascii="Times New Roman" w:hAnsi="Times New Roman" w:cs="Times New Roman"/>
        </w:rPr>
        <w:t>nuclear</w:t>
      </w:r>
      <w:r w:rsidRPr="00585640">
        <w:rPr>
          <w:rFonts w:ascii="Times New Roman" w:hAnsi="Times New Roman" w:cs="Times New Roman"/>
        </w:rPr>
        <w:t xml:space="preserve"> </w:t>
      </w:r>
      <w:proofErr w:type="spellStart"/>
      <w:r w:rsidRPr="00585640">
        <w:rPr>
          <w:rFonts w:ascii="Times New Roman" w:hAnsi="Times New Roman" w:cs="Times New Roman"/>
        </w:rPr>
        <w:t>tunneling</w:t>
      </w:r>
      <w:proofErr w:type="spellEnd"/>
      <w:r w:rsidRPr="00585640">
        <w:rPr>
          <w:rFonts w:ascii="Times New Roman" w:hAnsi="Times New Roman" w:cs="Times New Roman"/>
        </w:rPr>
        <w:t xml:space="preserve"> and nonadiabatic dynamics. </w:t>
      </w:r>
      <w:r>
        <w:rPr>
          <w:rFonts w:ascii="Times New Roman" w:hAnsi="Times New Roman" w:cs="Times New Roman"/>
        </w:rPr>
        <w:t>The real-time NEO methods enable n</w:t>
      </w:r>
      <w:r w:rsidRPr="00585640">
        <w:rPr>
          <w:rFonts w:ascii="Times New Roman" w:hAnsi="Times New Roman" w:cs="Times New Roman"/>
        </w:rPr>
        <w:t xml:space="preserve">onequilibrium nuclear-electronic dynamics simulations beyond the Born-Oppenheimer approximation </w:t>
      </w:r>
      <w:r>
        <w:rPr>
          <w:rFonts w:ascii="Times New Roman" w:hAnsi="Times New Roman" w:cs="Times New Roman"/>
        </w:rPr>
        <w:t>for the investigation of</w:t>
      </w:r>
      <w:r w:rsidRPr="00585640">
        <w:rPr>
          <w:rFonts w:ascii="Times New Roman" w:hAnsi="Times New Roman" w:cs="Times New Roman"/>
        </w:rPr>
        <w:t xml:space="preserve"> </w:t>
      </w:r>
      <w:r w:rsidR="0089497A">
        <w:rPr>
          <w:rFonts w:ascii="Times New Roman" w:hAnsi="Times New Roman" w:cs="Times New Roman"/>
        </w:rPr>
        <w:t>thermal and photoexcited</w:t>
      </w:r>
      <w:r w:rsidRPr="00585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chemical reactions</w:t>
      </w:r>
      <w:r w:rsidRPr="00585640">
        <w:rPr>
          <w:rFonts w:ascii="Times New Roman" w:hAnsi="Times New Roman" w:cs="Times New Roman"/>
        </w:rPr>
        <w:t xml:space="preserve">. </w:t>
      </w:r>
      <w:r w:rsidR="00427397">
        <w:rPr>
          <w:rFonts w:ascii="Times New Roman" w:hAnsi="Times New Roman" w:cs="Times New Roman"/>
        </w:rPr>
        <w:t xml:space="preserve">These simulations can be performed in implicit or explicit solvent, proteins, or periodic solids. </w:t>
      </w:r>
      <w:r>
        <w:rPr>
          <w:rFonts w:ascii="Times New Roman" w:hAnsi="Times New Roman" w:cs="Times New Roman"/>
        </w:rPr>
        <w:t xml:space="preserve">This talk will present foundational and recently developed NEO methods, as well as applications to photoinduced proton transfer, hydrogen </w:t>
      </w:r>
      <w:proofErr w:type="spellStart"/>
      <w:r>
        <w:rPr>
          <w:rFonts w:ascii="Times New Roman" w:hAnsi="Times New Roman" w:cs="Times New Roman"/>
        </w:rPr>
        <w:t>tunneling</w:t>
      </w:r>
      <w:proofErr w:type="spellEnd"/>
      <w:r>
        <w:rPr>
          <w:rFonts w:ascii="Times New Roman" w:hAnsi="Times New Roman" w:cs="Times New Roman"/>
        </w:rPr>
        <w:t xml:space="preserve">, </w:t>
      </w:r>
      <w:r w:rsidR="008C1133">
        <w:rPr>
          <w:rFonts w:ascii="Times New Roman" w:hAnsi="Times New Roman" w:cs="Times New Roman"/>
        </w:rPr>
        <w:t xml:space="preserve">proton-coupled electron transfer, </w:t>
      </w:r>
      <w:r>
        <w:rPr>
          <w:rFonts w:ascii="Times New Roman" w:hAnsi="Times New Roman" w:cs="Times New Roman"/>
        </w:rPr>
        <w:t>molecular polaritons</w:t>
      </w:r>
      <w:r w:rsidR="00427397">
        <w:rPr>
          <w:rFonts w:ascii="Times New Roman" w:hAnsi="Times New Roman" w:cs="Times New Roman"/>
        </w:rPr>
        <w:t xml:space="preserve">, </w:t>
      </w:r>
      <w:r w:rsidR="00DD22E1">
        <w:rPr>
          <w:rFonts w:ascii="Times New Roman" w:hAnsi="Times New Roman" w:cs="Times New Roman"/>
        </w:rPr>
        <w:t>and plasmon-driven processes.</w:t>
      </w:r>
    </w:p>
    <w:sectPr w:rsidR="002F7A97" w:rsidRPr="00585640" w:rsidSect="00893A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F99"/>
    <w:multiLevelType w:val="hybridMultilevel"/>
    <w:tmpl w:val="042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9A0"/>
    <w:multiLevelType w:val="hybridMultilevel"/>
    <w:tmpl w:val="71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C89"/>
    <w:multiLevelType w:val="hybridMultilevel"/>
    <w:tmpl w:val="0A6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358">
    <w:abstractNumId w:val="2"/>
  </w:num>
  <w:num w:numId="2" w16cid:durableId="797530282">
    <w:abstractNumId w:val="0"/>
  </w:num>
  <w:num w:numId="3" w16cid:durableId="134736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E0"/>
    <w:rsid w:val="00025D83"/>
    <w:rsid w:val="000278A5"/>
    <w:rsid w:val="00083582"/>
    <w:rsid w:val="000909CE"/>
    <w:rsid w:val="000B2734"/>
    <w:rsid w:val="00105582"/>
    <w:rsid w:val="00111DE0"/>
    <w:rsid w:val="00156B1B"/>
    <w:rsid w:val="001608DF"/>
    <w:rsid w:val="00245984"/>
    <w:rsid w:val="00274C8B"/>
    <w:rsid w:val="00281150"/>
    <w:rsid w:val="00283CC1"/>
    <w:rsid w:val="00293F4B"/>
    <w:rsid w:val="00296413"/>
    <w:rsid w:val="002C6A4B"/>
    <w:rsid w:val="002F7A97"/>
    <w:rsid w:val="00317E76"/>
    <w:rsid w:val="003725A3"/>
    <w:rsid w:val="00385102"/>
    <w:rsid w:val="003C1C12"/>
    <w:rsid w:val="00427397"/>
    <w:rsid w:val="004356A7"/>
    <w:rsid w:val="0045500B"/>
    <w:rsid w:val="004B412F"/>
    <w:rsid w:val="005200BA"/>
    <w:rsid w:val="00530265"/>
    <w:rsid w:val="00551290"/>
    <w:rsid w:val="00574E9E"/>
    <w:rsid w:val="00585640"/>
    <w:rsid w:val="005B50EF"/>
    <w:rsid w:val="005C540F"/>
    <w:rsid w:val="0063490C"/>
    <w:rsid w:val="00662B46"/>
    <w:rsid w:val="007152D7"/>
    <w:rsid w:val="00735AB5"/>
    <w:rsid w:val="0077288D"/>
    <w:rsid w:val="00800779"/>
    <w:rsid w:val="00893AC9"/>
    <w:rsid w:val="0089497A"/>
    <w:rsid w:val="008B1711"/>
    <w:rsid w:val="008C1133"/>
    <w:rsid w:val="008E1BC2"/>
    <w:rsid w:val="009356DA"/>
    <w:rsid w:val="009A66F3"/>
    <w:rsid w:val="00A21241"/>
    <w:rsid w:val="00A36F62"/>
    <w:rsid w:val="00AD7DC8"/>
    <w:rsid w:val="00AD7F1D"/>
    <w:rsid w:val="00B2313D"/>
    <w:rsid w:val="00B51447"/>
    <w:rsid w:val="00B67DE9"/>
    <w:rsid w:val="00B82C61"/>
    <w:rsid w:val="00BB5DD7"/>
    <w:rsid w:val="00BD0E02"/>
    <w:rsid w:val="00BF028A"/>
    <w:rsid w:val="00BF1EC6"/>
    <w:rsid w:val="00D1732C"/>
    <w:rsid w:val="00D44089"/>
    <w:rsid w:val="00D82CE0"/>
    <w:rsid w:val="00DA5196"/>
    <w:rsid w:val="00DB02C6"/>
    <w:rsid w:val="00DD22E1"/>
    <w:rsid w:val="00DE1B00"/>
    <w:rsid w:val="00EA1D98"/>
    <w:rsid w:val="00EC1C05"/>
    <w:rsid w:val="00F24C4C"/>
    <w:rsid w:val="00F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0EC1"/>
  <w14:defaultImageDpi w14:val="32767"/>
  <w15:chartTrackingRefBased/>
  <w15:docId w15:val="{7F3CF068-772E-954A-99C1-EE01719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E0"/>
    <w:pPr>
      <w:ind w:left="720"/>
      <w:contextualSpacing/>
    </w:pPr>
  </w:style>
  <w:style w:type="table" w:styleId="TableGrid">
    <w:name w:val="Table Grid"/>
    <w:basedOn w:val="TableNormal"/>
    <w:uiPriority w:val="39"/>
    <w:rsid w:val="003C1C12"/>
    <w:rPr>
      <w:rFonts w:ascii="Times New Roman" w:hAnsi="Times New Roman"/>
    </w:rPr>
    <w:tblPr>
      <w:tblBorders>
        <w:insideH w:val="single" w:sz="4" w:space="0" w:color="auto"/>
      </w:tblBorders>
    </w:tblPr>
  </w:style>
  <w:style w:type="paragraph" w:customStyle="1" w:styleId="Default">
    <w:name w:val="Default"/>
    <w:rsid w:val="002F7A9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abstract for the ISTCP-X conference</vt:lpstr>
    </vt:vector>
  </TitlesOfParts>
  <Manager/>
  <Company/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 for the ISTCP-X conference</dc:title>
  <dc:subject/>
  <dc:creator>Maarten Beerepoot</dc:creator>
  <cp:keywords/>
  <dc:description/>
  <cp:lastModifiedBy>Sharon Hammes-Schiffer</cp:lastModifiedBy>
  <cp:revision>8</cp:revision>
  <cp:lastPrinted>2018-11-06T14:46:00Z</cp:lastPrinted>
  <dcterms:created xsi:type="dcterms:W3CDTF">2024-02-23T01:19:00Z</dcterms:created>
  <dcterms:modified xsi:type="dcterms:W3CDTF">2024-02-23T02:56:00Z</dcterms:modified>
  <cp:category/>
</cp:coreProperties>
</file>